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208"/>
        <w:gridCol w:w="7633"/>
      </w:tblGrid>
      <w:tr w:rsidR="001B2696" w:rsidRPr="00CD3C3B" w:rsidTr="001B2696">
        <w:trPr>
          <w:cantSplit/>
          <w:trHeight w:val="53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2696" w:rsidRPr="00CD3C3B" w:rsidRDefault="001B2696" w:rsidP="001B2696">
            <w:pPr>
              <w:tabs>
                <w:tab w:val="left" w:pos="4140"/>
              </w:tabs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bookmarkStart w:id="0" w:name="_Toc448753698"/>
            <w:bookmarkStart w:id="1" w:name="_Toc448759857"/>
            <w:r w:rsidRPr="00CD3C3B">
              <w:rPr>
                <w:rFonts w:ascii="標楷體" w:eastAsia="標楷體" w:hint="eastAsia"/>
                <w:szCs w:val="24"/>
              </w:rPr>
              <w:t>11 月 3 日 星期四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tabs>
                <w:tab w:val="left" w:pos="4140"/>
              </w:tabs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CD3C3B"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tabs>
                <w:tab w:val="left" w:pos="4140"/>
              </w:tabs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CD3C3B">
              <w:rPr>
                <w:rFonts w:ascii="標楷體" w:eastAsia="標楷體" w:hint="eastAsia"/>
                <w:szCs w:val="24"/>
              </w:rPr>
              <w:t>活動內容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08：30~08：50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692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報到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08：50~09：00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開幕式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主持人：陳志誠（國立臺灣藝術大學校長）</w:t>
            </w:r>
          </w:p>
          <w:p w:rsidR="001B2696" w:rsidRPr="00CD3C3B" w:rsidRDefault="001B2696" w:rsidP="001B2696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貴賓致詞：吳秋賢（麗寶文化藝術基金會執行長）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09：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00~09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題　目：</w:t>
            </w:r>
            <w:r w:rsidRPr="00CD3C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雕塑與建築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發表人：簡學義(國際知名建築師)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引言人：劉俊蘭（國立臺灣藝術大學有章博物館館長）</w:t>
            </w:r>
          </w:p>
        </w:tc>
      </w:tr>
      <w:tr w:rsidR="001B2696" w:rsidRPr="00CD3C3B" w:rsidTr="001B2696">
        <w:trPr>
          <w:cantSplit/>
          <w:trHeight w:val="53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2" w:name="_GoBack" w:colFirst="1" w:colLast="2"/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題　目：</w:t>
            </w:r>
            <w:r w:rsidRPr="0019410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雕塑與環境</w:t>
            </w:r>
          </w:p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發表人：</w:t>
            </w:r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t>清水敏男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(日本學習院女子大學教授，國際知名策展人) </w:t>
            </w:r>
          </w:p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引言人：劉柏村（國立臺灣藝術大學美術學院院長）</w:t>
            </w:r>
          </w:p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翻　譯：</w:t>
            </w:r>
            <w:r w:rsidR="004051C1"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賴永興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（國立臺灣藝術大學雕塑學系副教授）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0~11：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696" w:rsidRPr="0019410B" w:rsidRDefault="001B2696" w:rsidP="001B269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~12：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題　目：</w:t>
            </w:r>
            <w:r w:rsidRPr="0019410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當代雕塑發展趨勢</w:t>
            </w:r>
          </w:p>
          <w:p w:rsidR="001B2696" w:rsidRPr="0019410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t>主持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人：劉俊蘭（國立臺灣藝術大學有章博物館館長）</w:t>
            </w:r>
          </w:p>
          <w:p w:rsidR="001B2696" w:rsidRPr="0019410B" w:rsidRDefault="001B2696" w:rsidP="001B2696">
            <w:pPr>
              <w:widowControl/>
              <w:spacing w:line="320" w:lineRule="exact"/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與談人：陳愷璜（國立</w:t>
            </w:r>
            <w:proofErr w:type="gramStart"/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北藝術大學藝術跨域研究所教授）</w:t>
            </w:r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高千惠（國立臺灣藝術大學雕塑學系客座教授）</w:t>
            </w:r>
          </w:p>
          <w:p w:rsidR="001B2696" w:rsidRPr="0019410B" w:rsidRDefault="001B2696" w:rsidP="001B2696">
            <w:pPr>
              <w:widowControl/>
              <w:spacing w:line="320" w:lineRule="exact"/>
              <w:ind w:leftChars="450" w:left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Joan </w:t>
            </w:r>
            <w:proofErr w:type="spellStart"/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Pomero</w:t>
            </w:r>
            <w:proofErr w:type="spellEnd"/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（國立臺灣藝術大學雕塑學系客座助理教授）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0~13：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696" w:rsidRPr="0019410B" w:rsidRDefault="001B2696" w:rsidP="001B269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午餐時間</w:t>
            </w:r>
          </w:p>
        </w:tc>
      </w:tr>
      <w:tr w:rsidR="001B2696" w:rsidRPr="00CD3C3B" w:rsidTr="001B2696">
        <w:trPr>
          <w:cantSplit/>
          <w:trHeight w:val="3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</w:p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19410B" w:rsidRDefault="001B2696" w:rsidP="00906176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雕塑之道：藝術家的創作觀念與實踐</w:t>
            </w:r>
          </w:p>
        </w:tc>
      </w:tr>
      <w:tr w:rsidR="001B2696" w:rsidRPr="00CD3C3B" w:rsidTr="001B2696">
        <w:trPr>
          <w:cantSplit/>
          <w:trHeight w:val="3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0~14：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19410B" w:rsidRDefault="001B2696" w:rsidP="001B269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彼得 馬德拉斯 </w:t>
            </w:r>
            <w:r w:rsidR="00C65C70" w:rsidRPr="0019410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P</w:t>
            </w:r>
            <w:r w:rsidR="00C65C70" w:rsidRPr="0019410B">
              <w:rPr>
                <w:rFonts w:ascii="標楷體" w:eastAsia="標楷體" w:hAnsi="標楷體"/>
                <w:bCs/>
                <w:color w:val="000000" w:themeColor="text1"/>
                <w:szCs w:val="24"/>
                <w:lang w:val="hu-HU"/>
              </w:rPr>
              <w:t>éter Madaras</w:t>
            </w:r>
            <w:r w:rsidR="00C65C70" w:rsidRPr="0019410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(羅馬尼亞藝術家)</w:t>
            </w:r>
          </w:p>
          <w:p w:rsidR="00906176" w:rsidRPr="0019410B" w:rsidRDefault="00906176" w:rsidP="001B269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主持人:宋璽德（國立臺灣藝術大學雕塑學系副教授）</w:t>
            </w:r>
          </w:p>
          <w:p w:rsidR="001B2696" w:rsidRPr="0019410B" w:rsidRDefault="001B2696" w:rsidP="001B2696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翻　譯：專業翻譯員</w:t>
            </w:r>
          </w:p>
        </w:tc>
      </w:tr>
      <w:tr w:rsidR="001B2696" w:rsidRPr="00CD3C3B" w:rsidTr="001B2696">
        <w:trPr>
          <w:cantSplit/>
          <w:trHeight w:val="3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96" w:rsidRPr="0019410B" w:rsidRDefault="001B2696" w:rsidP="001B269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董明</w:t>
            </w:r>
            <w:r w:rsidR="007346DB"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晋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(臺灣藝術家)</w:t>
            </w:r>
          </w:p>
          <w:p w:rsidR="00906176" w:rsidRPr="0019410B" w:rsidRDefault="00906176" w:rsidP="0090617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主持人:賴永興（國立臺灣藝術大學雕塑學系副教授）</w:t>
            </w:r>
          </w:p>
        </w:tc>
      </w:tr>
      <w:tr w:rsidR="001B2696" w:rsidRPr="00CD3C3B" w:rsidTr="001B2696">
        <w:trPr>
          <w:cantSplit/>
          <w:trHeight w:val="3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6" w:rsidRPr="0019410B" w:rsidRDefault="001B2696" w:rsidP="001B269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水谷篤司</w:t>
            </w:r>
            <w:r w:rsidR="00C65C70"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M</w:t>
            </w:r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t>izutani</w:t>
            </w:r>
            <w:proofErr w:type="spellEnd"/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Atsushi</w:t>
            </w:r>
            <w:r w:rsidR="00C65C70"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410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日本藝術家)</w:t>
            </w:r>
          </w:p>
          <w:p w:rsidR="00906176" w:rsidRPr="0019410B" w:rsidRDefault="00906176" w:rsidP="0090617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主持人:陳　銘（國立臺灣藝術大學雕塑學系副教授）</w:t>
            </w:r>
          </w:p>
          <w:p w:rsidR="001B2696" w:rsidRPr="0019410B" w:rsidRDefault="001B2696" w:rsidP="001B2696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10B">
              <w:rPr>
                <w:rFonts w:ascii="標楷體" w:eastAsia="標楷體" w:hAnsi="標楷體" w:hint="eastAsia"/>
                <w:color w:val="000000" w:themeColor="text1"/>
                <w:szCs w:val="24"/>
              </w:rPr>
              <w:t>翻　譯：宋璽德（國立臺灣藝術大學雕塑學系副教授）</w:t>
            </w:r>
          </w:p>
        </w:tc>
      </w:tr>
      <w:bookmarkEnd w:id="2"/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696" w:rsidRPr="00CD3C3B" w:rsidRDefault="001B2696" w:rsidP="001B26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休息時間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題　目：</w:t>
            </w:r>
            <w:r w:rsidRPr="00CD3C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麗寶雕塑雙年展的反思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發表人：簡子傑（國立高雄師範大學</w:t>
            </w:r>
            <w:r w:rsidRPr="00CD3C3B">
              <w:rPr>
                <w:rFonts w:ascii="標楷體" w:eastAsia="標楷體" w:hAnsi="標楷體" w:hint="eastAsia"/>
                <w:color w:val="000000" w:themeColor="text1"/>
                <w:szCs w:val="24"/>
              </w:rPr>
              <w:t>美術學系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助理教授）</w:t>
            </w:r>
          </w:p>
          <w:p w:rsidR="001B2696" w:rsidRPr="00CD3C3B" w:rsidRDefault="001B2696" w:rsidP="001B2696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引言人：王國憲（國立臺灣藝術大學雕塑學系主任）</w:t>
            </w:r>
          </w:p>
        </w:tc>
      </w:tr>
      <w:tr w:rsidR="001B2696" w:rsidRPr="00CD3C3B" w:rsidTr="001B2696">
        <w:trPr>
          <w:cantSplit/>
          <w:trHeight w:val="53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16：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~17：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CD3C3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96" w:rsidRPr="00CD3C3B" w:rsidRDefault="001B2696" w:rsidP="001B2696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D3C3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綜合座談</w:t>
            </w:r>
          </w:p>
        </w:tc>
      </w:tr>
    </w:tbl>
    <w:bookmarkEnd w:id="0"/>
    <w:bookmarkEnd w:id="1"/>
    <w:p w:rsidR="00340189" w:rsidRPr="00340189" w:rsidRDefault="00340189" w:rsidP="00340189">
      <w:pPr>
        <w:tabs>
          <w:tab w:val="left" w:pos="4500"/>
        </w:tabs>
        <w:spacing w:line="480" w:lineRule="exact"/>
        <w:ind w:leftChars="200" w:left="480"/>
        <w:jc w:val="center"/>
        <w:outlineLvl w:val="1"/>
        <w:rPr>
          <w:rFonts w:asciiTheme="minorEastAsia" w:hAnsiTheme="minorEastAsia" w:cs="+mj-cs"/>
          <w:b/>
          <w:color w:val="262626"/>
          <w:spacing w:val="-10"/>
          <w:kern w:val="24"/>
          <w:position w:val="1"/>
          <w:sz w:val="32"/>
          <w:szCs w:val="32"/>
        </w:rPr>
      </w:pPr>
      <w:r w:rsidRPr="00340189">
        <w:rPr>
          <w:rFonts w:asciiTheme="minorEastAsia" w:hAnsiTheme="minorEastAsia" w:cs="+mj-cs" w:hint="eastAsia"/>
          <w:b/>
          <w:color w:val="262626"/>
          <w:spacing w:val="-10"/>
          <w:kern w:val="24"/>
          <w:position w:val="1"/>
          <w:sz w:val="32"/>
          <w:szCs w:val="32"/>
        </w:rPr>
        <w:t>雕塑、建築與環境國際學術論壇</w:t>
      </w:r>
      <w:proofErr w:type="gramStart"/>
      <w:r w:rsidRPr="00340189">
        <w:rPr>
          <w:rFonts w:asciiTheme="minorEastAsia" w:hAnsiTheme="minorEastAsia" w:cs="+mj-cs" w:hint="eastAsia"/>
          <w:b/>
          <w:color w:val="262626"/>
          <w:spacing w:val="-10"/>
          <w:kern w:val="24"/>
          <w:position w:val="1"/>
          <w:sz w:val="32"/>
          <w:szCs w:val="32"/>
        </w:rPr>
        <w:t>〞</w:t>
      </w:r>
      <w:proofErr w:type="gramEnd"/>
      <w:r w:rsidRPr="00340189">
        <w:rPr>
          <w:rFonts w:asciiTheme="minorEastAsia" w:hAnsiTheme="minorEastAsia" w:cs="+mj-cs" w:hint="eastAsia"/>
          <w:b/>
          <w:color w:val="262626"/>
          <w:spacing w:val="-10"/>
          <w:kern w:val="24"/>
          <w:position w:val="1"/>
          <w:sz w:val="32"/>
          <w:szCs w:val="32"/>
        </w:rPr>
        <w:t>蛻變</w:t>
      </w:r>
      <w:proofErr w:type="gramStart"/>
      <w:r w:rsidRPr="00340189">
        <w:rPr>
          <w:rFonts w:asciiTheme="minorEastAsia" w:hAnsiTheme="minorEastAsia" w:cs="+mj-cs" w:hint="eastAsia"/>
          <w:b/>
          <w:color w:val="262626"/>
          <w:spacing w:val="-10"/>
          <w:kern w:val="24"/>
          <w:position w:val="1"/>
          <w:sz w:val="32"/>
          <w:szCs w:val="32"/>
        </w:rPr>
        <w:t>〞</w:t>
      </w:r>
      <w:proofErr w:type="gramEnd"/>
    </w:p>
    <w:p w:rsidR="001B2696" w:rsidRPr="00340189" w:rsidRDefault="001B2696" w:rsidP="00340189">
      <w:pPr>
        <w:tabs>
          <w:tab w:val="left" w:pos="4500"/>
        </w:tabs>
        <w:spacing w:line="480" w:lineRule="exact"/>
        <w:ind w:leftChars="200" w:left="480"/>
        <w:jc w:val="center"/>
        <w:outlineLvl w:val="1"/>
        <w:rPr>
          <w:rFonts w:asciiTheme="minorEastAsia" w:hAnsiTheme="minorEastAsia" w:cs="+mj-cs"/>
          <w:b/>
          <w:color w:val="262626"/>
          <w:spacing w:val="-10"/>
          <w:kern w:val="24"/>
          <w:position w:val="1"/>
          <w:sz w:val="32"/>
          <w:szCs w:val="32"/>
        </w:rPr>
      </w:pPr>
      <w:r w:rsidRPr="00340189">
        <w:rPr>
          <w:rFonts w:asciiTheme="minorEastAsia" w:hAnsiTheme="minorEastAsia" w:cs="+mj-cs" w:hint="eastAsia"/>
          <w:b/>
          <w:color w:val="262626"/>
          <w:spacing w:val="-10"/>
          <w:kern w:val="24"/>
          <w:position w:val="1"/>
          <w:sz w:val="32"/>
          <w:szCs w:val="32"/>
        </w:rPr>
        <w:t>議程表</w:t>
      </w:r>
    </w:p>
    <w:sectPr w:rsidR="001B2696" w:rsidRPr="00340189" w:rsidSect="00340189">
      <w:pgSz w:w="11906" w:h="16838" w:code="9"/>
      <w:pgMar w:top="993" w:right="709" w:bottom="1440" w:left="709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6E" w:rsidRDefault="0002496E" w:rsidP="00BF0011">
      <w:r>
        <w:separator/>
      </w:r>
    </w:p>
  </w:endnote>
  <w:endnote w:type="continuationSeparator" w:id="0">
    <w:p w:rsidR="0002496E" w:rsidRDefault="0002496E" w:rsidP="00BF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6E" w:rsidRDefault="0002496E" w:rsidP="00BF0011">
      <w:r>
        <w:separator/>
      </w:r>
    </w:p>
  </w:footnote>
  <w:footnote w:type="continuationSeparator" w:id="0">
    <w:p w:rsidR="0002496E" w:rsidRDefault="0002496E" w:rsidP="00BF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C"/>
    <w:rsid w:val="0002496E"/>
    <w:rsid w:val="00026419"/>
    <w:rsid w:val="00042421"/>
    <w:rsid w:val="0007155E"/>
    <w:rsid w:val="00074F72"/>
    <w:rsid w:val="000C1E14"/>
    <w:rsid w:val="00105A4D"/>
    <w:rsid w:val="00113C11"/>
    <w:rsid w:val="001325C1"/>
    <w:rsid w:val="001450DF"/>
    <w:rsid w:val="00153320"/>
    <w:rsid w:val="001800DB"/>
    <w:rsid w:val="00192905"/>
    <w:rsid w:val="0019410B"/>
    <w:rsid w:val="001A263E"/>
    <w:rsid w:val="001A32D8"/>
    <w:rsid w:val="001B0265"/>
    <w:rsid w:val="001B2696"/>
    <w:rsid w:val="001B35EB"/>
    <w:rsid w:val="001B71EF"/>
    <w:rsid w:val="001D5589"/>
    <w:rsid w:val="00224C22"/>
    <w:rsid w:val="00245477"/>
    <w:rsid w:val="00261450"/>
    <w:rsid w:val="002911E2"/>
    <w:rsid w:val="00291BF5"/>
    <w:rsid w:val="002B1A74"/>
    <w:rsid w:val="00340189"/>
    <w:rsid w:val="00372984"/>
    <w:rsid w:val="00373620"/>
    <w:rsid w:val="003D51C4"/>
    <w:rsid w:val="00403F24"/>
    <w:rsid w:val="004051C1"/>
    <w:rsid w:val="00457404"/>
    <w:rsid w:val="004C2656"/>
    <w:rsid w:val="004E5CCC"/>
    <w:rsid w:val="004F0418"/>
    <w:rsid w:val="00505016"/>
    <w:rsid w:val="00512B70"/>
    <w:rsid w:val="0052294B"/>
    <w:rsid w:val="00591396"/>
    <w:rsid w:val="005A59D7"/>
    <w:rsid w:val="005B0B3D"/>
    <w:rsid w:val="005F41F8"/>
    <w:rsid w:val="00611252"/>
    <w:rsid w:val="00627D93"/>
    <w:rsid w:val="00642FF2"/>
    <w:rsid w:val="00664476"/>
    <w:rsid w:val="006B0BD9"/>
    <w:rsid w:val="006E1E60"/>
    <w:rsid w:val="006E41C9"/>
    <w:rsid w:val="00712221"/>
    <w:rsid w:val="007346DB"/>
    <w:rsid w:val="00757730"/>
    <w:rsid w:val="00764E60"/>
    <w:rsid w:val="0076788D"/>
    <w:rsid w:val="0077085F"/>
    <w:rsid w:val="007945AC"/>
    <w:rsid w:val="007950CD"/>
    <w:rsid w:val="007967D7"/>
    <w:rsid w:val="007A0A65"/>
    <w:rsid w:val="007D78AB"/>
    <w:rsid w:val="0081450D"/>
    <w:rsid w:val="00816232"/>
    <w:rsid w:val="00820B67"/>
    <w:rsid w:val="0082584C"/>
    <w:rsid w:val="00891445"/>
    <w:rsid w:val="008D5870"/>
    <w:rsid w:val="008E20CC"/>
    <w:rsid w:val="008F6921"/>
    <w:rsid w:val="008F744B"/>
    <w:rsid w:val="00906176"/>
    <w:rsid w:val="009369D4"/>
    <w:rsid w:val="00973C9A"/>
    <w:rsid w:val="00994DB1"/>
    <w:rsid w:val="009B549C"/>
    <w:rsid w:val="009F2450"/>
    <w:rsid w:val="00A815F4"/>
    <w:rsid w:val="00A84B19"/>
    <w:rsid w:val="00A93A16"/>
    <w:rsid w:val="00AB1918"/>
    <w:rsid w:val="00AD29C9"/>
    <w:rsid w:val="00AE7065"/>
    <w:rsid w:val="00B02BC1"/>
    <w:rsid w:val="00B3017E"/>
    <w:rsid w:val="00B62A5F"/>
    <w:rsid w:val="00BA7AF2"/>
    <w:rsid w:val="00BB7C50"/>
    <w:rsid w:val="00BE13FA"/>
    <w:rsid w:val="00BE4A1B"/>
    <w:rsid w:val="00BF0011"/>
    <w:rsid w:val="00C20AE3"/>
    <w:rsid w:val="00C37BE0"/>
    <w:rsid w:val="00C652D0"/>
    <w:rsid w:val="00C65C70"/>
    <w:rsid w:val="00C9073B"/>
    <w:rsid w:val="00CA2B0E"/>
    <w:rsid w:val="00CC5C54"/>
    <w:rsid w:val="00CD3C3B"/>
    <w:rsid w:val="00D93431"/>
    <w:rsid w:val="00D94A92"/>
    <w:rsid w:val="00DF2E75"/>
    <w:rsid w:val="00E631D4"/>
    <w:rsid w:val="00E63B1D"/>
    <w:rsid w:val="00E978D5"/>
    <w:rsid w:val="00EA2D5F"/>
    <w:rsid w:val="00EB3A77"/>
    <w:rsid w:val="00EC3620"/>
    <w:rsid w:val="00EF449A"/>
    <w:rsid w:val="00F237F8"/>
    <w:rsid w:val="00F31977"/>
    <w:rsid w:val="00F43B4C"/>
    <w:rsid w:val="00F4541F"/>
    <w:rsid w:val="00F541A1"/>
    <w:rsid w:val="00F54817"/>
    <w:rsid w:val="00F8324B"/>
    <w:rsid w:val="00F90782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0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0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6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0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0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6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巫姿陵</dc:creator>
  <cp:lastModifiedBy>巫姿陵</cp:lastModifiedBy>
  <cp:revision>11</cp:revision>
  <cp:lastPrinted>2016-09-19T04:12:00Z</cp:lastPrinted>
  <dcterms:created xsi:type="dcterms:W3CDTF">2016-10-06T01:06:00Z</dcterms:created>
  <dcterms:modified xsi:type="dcterms:W3CDTF">2016-10-25T07:41:00Z</dcterms:modified>
</cp:coreProperties>
</file>